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473" w:tblpY="107"/>
        <w:tblOverlap w:val="never"/>
        <w:tblW w:w="160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78"/>
        <w:gridCol w:w="1674"/>
        <w:gridCol w:w="2721"/>
        <w:gridCol w:w="780"/>
        <w:gridCol w:w="825"/>
        <w:gridCol w:w="765"/>
        <w:gridCol w:w="3690"/>
        <w:gridCol w:w="825"/>
        <w:gridCol w:w="3129"/>
      </w:tblGrid>
      <w:tr w14:paraId="059DD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17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小标宋简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8"/>
                <w:szCs w:val="36"/>
                <w:lang w:val="en-US" w:eastAsia="zh-CN"/>
              </w:rPr>
              <w:t>东投公司2024年下半年招聘岗位计划表</w:t>
            </w:r>
          </w:p>
        </w:tc>
      </w:tr>
      <w:tr w14:paraId="3C41D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7A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383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0"/>
                <w:szCs w:val="20"/>
                <w:lang w:bidi="ar"/>
              </w:rPr>
              <w:t>岗位</w:t>
            </w:r>
          </w:p>
          <w:p w14:paraId="6352E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07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/>
                <w:bCs/>
                <w:sz w:val="20"/>
                <w:szCs w:val="20"/>
              </w:rPr>
              <w:t>招聘</w:t>
            </w:r>
          </w:p>
          <w:p w14:paraId="7EEA2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/>
                <w:bCs/>
                <w:sz w:val="20"/>
                <w:szCs w:val="20"/>
              </w:rPr>
              <w:t>人数</w:t>
            </w:r>
          </w:p>
        </w:tc>
        <w:tc>
          <w:tcPr>
            <w:tcW w:w="8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07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0"/>
                <w:szCs w:val="20"/>
                <w:lang w:bidi="ar"/>
              </w:rPr>
              <w:t>岗位招聘条件和要求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C4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0"/>
                <w:szCs w:val="20"/>
                <w:lang w:bidi="ar"/>
              </w:rPr>
              <w:t>考试</w:t>
            </w:r>
          </w:p>
          <w:p w14:paraId="43585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0"/>
                <w:szCs w:val="20"/>
                <w:lang w:bidi="ar"/>
              </w:rPr>
              <w:t>科目</w:t>
            </w:r>
          </w:p>
        </w:tc>
        <w:tc>
          <w:tcPr>
            <w:tcW w:w="3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3A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0"/>
                <w:szCs w:val="20"/>
                <w:lang w:bidi="ar"/>
              </w:rPr>
              <w:t>岗位简介</w:t>
            </w:r>
          </w:p>
        </w:tc>
      </w:tr>
      <w:tr w14:paraId="1901E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C307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6B8C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FF78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321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D29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830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1AA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6F2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0"/>
                <w:szCs w:val="20"/>
                <w:lang w:bidi="ar"/>
              </w:rPr>
              <w:t>岗位要求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0F19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/>
                <w:b/>
                <w:bCs/>
                <w:sz w:val="20"/>
                <w:szCs w:val="20"/>
              </w:rPr>
            </w:pPr>
          </w:p>
        </w:tc>
        <w:tc>
          <w:tcPr>
            <w:tcW w:w="3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B7C8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黑体"/>
                <w:b/>
                <w:bCs/>
                <w:sz w:val="20"/>
                <w:szCs w:val="20"/>
              </w:rPr>
            </w:pPr>
          </w:p>
        </w:tc>
      </w:tr>
      <w:tr w14:paraId="3982F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B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0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工程</w:t>
            </w:r>
          </w:p>
          <w:p w14:paraId="08EA5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管理岗</w:t>
            </w: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-01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F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5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仿宋_GB2312"/>
                <w:b/>
                <w:bCs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bidi="ar"/>
              </w:rPr>
              <w:t>本科：土木类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 w:bidi="ar"/>
              </w:rPr>
              <w:t>、</w:t>
            </w:r>
          </w:p>
          <w:p w14:paraId="5326D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bidi="ar"/>
              </w:rPr>
              <w:t>研究生：结构工程专业、建筑与土木工程专业</w:t>
            </w:r>
          </w:p>
          <w:p w14:paraId="5CC9D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仿宋_GB2312"/>
                <w:b/>
                <w:bCs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0"/>
                <w:szCs w:val="20"/>
                <w:lang w:val="en-US" w:eastAsia="zh-CN" w:bidi="ar"/>
              </w:rPr>
              <w:t>增设（本科、研究生）：工程管理专业、工程造价专业</w:t>
            </w:r>
          </w:p>
          <w:p w14:paraId="4995D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8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本科及以上学历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D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学士及以上学位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6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35周岁及以下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1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1.需5年及以上工作经验且具有3年以上建设单位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房建类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工程管理经验，且跟进至少两个完整项目的管理全过程，熟悉项目现场施工生产各项管理工作程序，掌握建设工程各项管理规定和操作规范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4595B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2.具有相关专业二级建造师证书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房建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、中级及以上职称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或具有一级建造师证书。</w:t>
            </w:r>
          </w:p>
          <w:p w14:paraId="08815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3.能够熟练使用CAD、Office等办公软件，熟悉政府单位行文规范，具备一定的文字功底，PPT制作能力较强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1B69B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.具有重点工程建设管理中心(重点局)、国有企业、大型房地产公司工程管理负责人经验者同等条件下优先。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EAA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专业知识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A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 w:bidi="ar"/>
              </w:rPr>
              <w:t>工程建设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项目前期报批报建、证照办理、招标、合同、进度款审核、变更签证、现场进度安全质量控制、各类专项验收、移交、结算审计。能够独立撰写各种工程类相关报告，具有较强的沟通协调能力。在项目一线工作，经常加班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</w:tc>
      </w:tr>
      <w:tr w14:paraId="5A471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7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F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工程</w:t>
            </w:r>
          </w:p>
          <w:p w14:paraId="60EFE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管理岗</w:t>
            </w: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-02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1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F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仿宋_GB2312"/>
                <w:b/>
                <w:bCs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bidi="ar"/>
              </w:rPr>
              <w:t>本科：土木类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bidi="ar"/>
              </w:rPr>
              <w:t>道路桥梁与渡河工程专业</w:t>
            </w:r>
          </w:p>
          <w:p w14:paraId="7B38C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bidi="ar"/>
              </w:rPr>
              <w:t>研究生：结构工程专业、市政工程专业、建筑与土木工程专业</w:t>
            </w:r>
          </w:p>
          <w:p w14:paraId="39491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仿宋_GB2312"/>
                <w:b/>
                <w:bCs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0"/>
                <w:szCs w:val="20"/>
                <w:lang w:val="en-US" w:eastAsia="zh-CN" w:bidi="ar"/>
              </w:rPr>
              <w:t>增设（本科、研究生）：工程管理专业、工程造价专业</w:t>
            </w:r>
          </w:p>
          <w:p w14:paraId="0D851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val="en-US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1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本科及以上学历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D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学士及以上学位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3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35周岁及以下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4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1.需5年及以上工作经验且具有3年以上建设单位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市政道路类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工程管理经验，且跟进至少两个完整项目的管理全过程，熟悉项目现场施工生产各项管理工作程序，掌握建设工程各项管理规定和操作规范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3CC0B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2.具有相关专业二级建造师证书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市政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、中级及以上职称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或具有一级建造师证书。</w:t>
            </w:r>
          </w:p>
          <w:p w14:paraId="50823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3.能够熟练使用CAD、Office等办公软件，熟悉政府单位行文规范，具备一定的文字功底，PPT制作能力较强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73764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.具有重点工程建设管理中心(重点局)、国有企业、大型房地产公司工程管理负责人经验者同等条件下优先。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E4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E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 w:bidi="ar"/>
              </w:rPr>
              <w:t>工程建设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项目前期报批报建、证照办理、招标、合同、进度款审核、变更签证、现场进度安全质量控制、各类专项验收、移交、结算审计。能够独立撰写各种工程类相关报告，具有较强的沟通协调能力。在项目一线工作，经常加班。</w:t>
            </w:r>
          </w:p>
        </w:tc>
      </w:tr>
      <w:tr w14:paraId="0A362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1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2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工程</w:t>
            </w:r>
          </w:p>
          <w:p w14:paraId="47925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管理岗</w:t>
            </w: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-03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2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4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bidi="ar"/>
              </w:rPr>
              <w:t>本科：土木类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>给排水科学与工程</w:t>
            </w:r>
            <w:bookmarkStart w:id="0" w:name="_GoBack"/>
            <w:bookmarkEnd w:id="0"/>
          </w:p>
          <w:p w14:paraId="4D570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bidi="ar"/>
              </w:rPr>
              <w:t>研究生：市政工程专业、建筑与土木工程专业</w:t>
            </w:r>
          </w:p>
          <w:p w14:paraId="0C1F4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仿宋_GB2312"/>
                <w:b/>
                <w:bCs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0"/>
                <w:szCs w:val="20"/>
                <w:lang w:val="en-US" w:eastAsia="zh-CN" w:bidi="ar"/>
              </w:rPr>
              <w:t>增设（本科、研究生）：工程管理专业、工程造价专业</w:t>
            </w:r>
          </w:p>
          <w:p w14:paraId="1D725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1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本科及以上学历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D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学士及以上学位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0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35周岁及以下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6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1.需5年及以上工作经验且具有3年以上建设单位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市政类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工程管理经验，且跟进至少两个完整项目的管理全过程，熟悉项目现场施工生产各项管理工作程序，掌握建设工程各项管理规定和操作规范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21807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2.具有相关专业二级建造师证书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市政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、中级及以上职称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或具有一级建造师证书。</w:t>
            </w:r>
          </w:p>
          <w:p w14:paraId="6D04F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3.能够熟练使用CAD、Office等办公软件，熟悉政府单位行文规范，具备一定的文字功底，PPT制作能力较强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26249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.具有重点工程建设管理中心(重点局)、国有企业、大型房地产公司工程管理负责人经验者同等条件下优先。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6B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2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 w:bidi="ar"/>
              </w:rPr>
              <w:t>工程建设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  <w:t>项目前期报批报建、证照办理、招标、合同、进度款审核、变更签证、现场进度安全质量控制、各类专项验收、移交、结算审计。能够独立撰写各种工程类相关报告，具有较强的沟通协调能力。在项目一线工作，经常加班。</w:t>
            </w:r>
          </w:p>
        </w:tc>
      </w:tr>
      <w:tr w14:paraId="5C2DB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5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CE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纪检监察及法务合规岗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 w:bidi="ar"/>
              </w:rPr>
              <w:t>-04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1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1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bidi="ar"/>
              </w:rPr>
              <w:t>法学类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D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本科及以上学历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F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szCs w:val="21"/>
              </w:rPr>
              <w:t>学士及以上学位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5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30周岁及以下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D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中共党员，具有2年及以上相关工作经验。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C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kern w:val="0"/>
                <w:szCs w:val="21"/>
                <w:lang w:bidi="ar"/>
              </w:rPr>
              <w:t>专业知识</w:t>
            </w:r>
          </w:p>
        </w:tc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3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bidi="ar"/>
              </w:rPr>
              <w:t>从事纪检监察、法务、合规等相关工作；涉及办案，需工作态度严谨认真，有高度的责任心，工作适应能力强；工作强度大，需经常加班。</w:t>
            </w:r>
          </w:p>
        </w:tc>
      </w:tr>
      <w:tr w14:paraId="75B37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38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0A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167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ED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0D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3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A0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73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kern w:val="0"/>
                <w:szCs w:val="21"/>
                <w:lang w:bidi="ar"/>
              </w:rPr>
            </w:pPr>
          </w:p>
        </w:tc>
        <w:tc>
          <w:tcPr>
            <w:tcW w:w="31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6B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_GB2312"/>
                <w:szCs w:val="21"/>
              </w:rPr>
            </w:pPr>
          </w:p>
        </w:tc>
      </w:tr>
    </w:tbl>
    <w:p w14:paraId="7AE6A6CF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</w:p>
    <w:sectPr>
      <w:pgSz w:w="16838" w:h="11906" w:orient="landscape"/>
      <w:pgMar w:top="556" w:right="567" w:bottom="556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zU5NTBjNWNjZDJlOWI4Nzg4ODk2NmE0N2Q0YjkifQ=="/>
  </w:docVars>
  <w:rsids>
    <w:rsidRoot w:val="38B05315"/>
    <w:rsid w:val="009D75C4"/>
    <w:rsid w:val="05DD4C0B"/>
    <w:rsid w:val="0FA006CB"/>
    <w:rsid w:val="11590021"/>
    <w:rsid w:val="1A732285"/>
    <w:rsid w:val="1D7675CB"/>
    <w:rsid w:val="202F28F9"/>
    <w:rsid w:val="22530559"/>
    <w:rsid w:val="299F591F"/>
    <w:rsid w:val="36E14054"/>
    <w:rsid w:val="38B05315"/>
    <w:rsid w:val="4A305F26"/>
    <w:rsid w:val="4D8444A4"/>
    <w:rsid w:val="4FB2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1385</Words>
  <Characters>1439</Characters>
  <Lines>0</Lines>
  <Paragraphs>0</Paragraphs>
  <TotalTime>2</TotalTime>
  <ScaleCrop>false</ScaleCrop>
  <LinksUpToDate>false</LinksUpToDate>
  <CharactersWithSpaces>1439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2024-07-23T03:00:00Z</dcterms:created>
  <dc:creator>南栀</dc:creator>
  <cp:lastModifiedBy>南栀</cp:lastModifiedBy>
  <dcterms:modified xsi:type="dcterms:W3CDTF">2024-10-12T10:24:54Z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07683975682040718A9B2199D8D91081_13</vt:lpwstr>
  </property>
</Properties>
</file>