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简历模板</w:t>
      </w:r>
      <w:bookmarkStart w:id="0" w:name="_GoBack"/>
      <w:bookmarkEnd w:id="0"/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获得证书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获得奖项及优势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BC01D91"/>
    <w:rsid w:val="0E4C6907"/>
    <w:rsid w:val="111420FB"/>
    <w:rsid w:val="22C31CD0"/>
    <w:rsid w:val="2DCD13A0"/>
    <w:rsid w:val="3DCC6BCC"/>
    <w:rsid w:val="45E33ADA"/>
    <w:rsid w:val="4A4E66C4"/>
    <w:rsid w:val="5E932DD7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2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2023-06-08T03:51:05Z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12C8191C75F84665A87D704833E66C68_13</vt:lpwstr>
  </property>
</Properties>
</file>